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48"/>
          <w:szCs w:val="48"/>
        </w:rPr>
        <w:t xml:space="preserve">    2022年新生杯具体比赛细则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1、  比赛为6人制。替补名额为9个。比赛时长40分钟，球员换下可以再换上。上下半场各20分钟，中场休息10分钟。主裁有权适当补时。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2、  单场比赛罚下两人时直接判0比3负。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  掷币或猜拳选择场地或开球方。开球直接进球无效，开球球员站在中圈内，其他球员在本方半场且不得进入中圈。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4、  球未出界且裁判未鸣哨时，比赛继续。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5、  在死球时发生的犯规另外处罚，处罚完后仍按原死球时发球。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6、  同一队统一球衣、球裤。守门员球衣颜色应不同，守门员可穿其他裤子，可以穿长裤。不得佩戴任何可能危及他人的配件或首饰。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比赛无越位。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守门员可以在死球时与场上其他球员交换位置，但同时必须告知裁判且交换球衣。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关于界外球、任意球、点球、角球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一、边线界外球。皮球整体越过边线即判罚界外球。边线界外球采用脚踢球，不可以助跑，支撑脚必须踩在线上但不能完全进入场内。边线界外球直接踢进(不与任何球员接触)无效。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二、 球门球。球门球在禁区内由守门员用手抛出(姿势无要求)，女子组球不可以抛过半场，抛过半场的由对方在球落地点发间接任意球。男子组可以抛过半场，但没经过任何球员的碰触进球无效。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三、 角球。角球可以助跑，可以直接得分。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四、 点球。点球可以助跑。所有球员必须站在禁区外，门将必须站在门线上。如果己方队员提前进入禁区，罚进无效重罚，罚丢即由对方发球门球。如果对方队员提前进入禁区，罚进有效，罚丢则重罚。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五、 禁区外犯规即判罚任意球，禁区内犯规即判罚点球。直接任意球任何距离得分均为有效。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六、 任何死球发球对方球员必须在以发球点为圆心，5米为半径的圆外。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七、 淘汰赛常规时间平局直接进入点球大战。点球大战开始后不得换人。点球大战第一轮有三回合，分出胜负即可结束。第一轮三回合只能各由一名球员主罚。若第一轮最终平局，则不断加赛一轮，一轮一回合，直至分出胜负为止。且在场球员(包括守门员)均罚过一次后，已罚过球员才能再罚一次。即双方无球员被罚下时，前6轮6名球员各罚一次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八、己方球员回传门将时，门将不得用手接球，违例将判罚间接任意球。间接任意球不得直接射门，直接射门进球无效。违例由对方发球门球。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九、周围有球员时不得抬脚过高，抬脚过高按犯规处理，罚间接任意球。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十、</w:t>
      </w:r>
      <w:r>
        <w:rPr>
          <w:rFonts w:hint="eastAsia"/>
          <w:sz w:val="28"/>
          <w:szCs w:val="28"/>
        </w:rPr>
        <w:t>计胜方法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皮球整体越过对方横梁下两门柱间的球门线即为进球得分。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胜队获得3个积分，负队获得0个积</w:t>
      </w:r>
      <w:bookmarkStart w:id="0" w:name="_GoBack"/>
      <w:bookmarkEnd w:id="0"/>
      <w:r>
        <w:rPr>
          <w:rFonts w:hint="eastAsia"/>
          <w:sz w:val="28"/>
          <w:szCs w:val="28"/>
        </w:rPr>
        <w:t>分。如果双方进球数相同则视为平局，均获得1个积分。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18"/>
    <w:rsid w:val="00096556"/>
    <w:rsid w:val="000F05EB"/>
    <w:rsid w:val="00250718"/>
    <w:rsid w:val="0072447A"/>
    <w:rsid w:val="008906B4"/>
    <w:rsid w:val="771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978</Words>
  <Characters>984</Characters>
  <Lines>7</Lines>
  <Paragraphs>2</Paragraphs>
  <TotalTime>3</TotalTime>
  <ScaleCrop>false</ScaleCrop>
  <LinksUpToDate>false</LinksUpToDate>
  <CharactersWithSpaces>1015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2022-03-30T00:12:00Z</dcterms:created>
  <dc:creator>侯燕舞</dc:creator>
  <cp:lastModifiedBy>我是谁</cp:lastModifiedBy>
  <dcterms:modified xsi:type="dcterms:W3CDTF">2022-03-30T00:21:43Z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69C98B85F61C4EBBAAF8A4F95B9A8ED4</vt:lpwstr>
  </property>
</Properties>
</file>